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Pr="009532F7" w:rsidRDefault="005954AF" w:rsidP="009532F7">
      <w:pPr>
        <w:rPr>
          <w:b/>
          <w:lang w:val="sv-SE"/>
        </w:rPr>
      </w:pPr>
      <w:bookmarkStart w:id="0" w:name="_GoBack"/>
      <w:bookmarkEnd w:id="0"/>
      <w:r>
        <w:rPr>
          <w:b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33655</wp:posOffset>
            </wp:positionV>
            <wp:extent cx="2556510" cy="2545080"/>
            <wp:effectExtent l="19050" t="0" r="0" b="0"/>
            <wp:wrapSquare wrapText="bothSides"/>
            <wp:docPr id="5" name="Picture 1" descr="C:\Users\umegan\Dropbox\Green Christmas\konvolut\julskiva1476x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gan\Dropbox\Green Christmas\konvolut\julskiva1476x1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2F7" w:rsidRPr="009532F7">
        <w:rPr>
          <w:b/>
          <w:lang w:val="sv-SE"/>
        </w:rPr>
        <w:t>Solid rock'n'roll med lantlig julkänsla</w:t>
      </w:r>
    </w:p>
    <w:p w:rsidR="003A6D93" w:rsidRDefault="003A6D93" w:rsidP="009532F7">
      <w:pPr>
        <w:rPr>
          <w:lang w:val="sv-SE"/>
        </w:rPr>
      </w:pPr>
      <w:r>
        <w:rPr>
          <w:lang w:val="sv-SE"/>
        </w:rPr>
        <w:t xml:space="preserve">   </w:t>
      </w:r>
      <w:r w:rsidR="009532F7" w:rsidRPr="009532F7">
        <w:rPr>
          <w:lang w:val="sv-SE"/>
        </w:rPr>
        <w:t xml:space="preserve">Sväng och driv är honnörsord för The </w:t>
      </w:r>
      <w:proofErr w:type="spellStart"/>
      <w:r w:rsidR="009532F7" w:rsidRPr="009532F7">
        <w:rPr>
          <w:lang w:val="sv-SE"/>
        </w:rPr>
        <w:t>Unkool</w:t>
      </w:r>
      <w:proofErr w:type="spellEnd"/>
      <w:r w:rsidR="009532F7" w:rsidRPr="009532F7">
        <w:rPr>
          <w:lang w:val="sv-SE"/>
        </w:rPr>
        <w:t xml:space="preserve"> Hillbillies, som nu är inne på sitt 15:e år som turnerande band och därmed är ett av landets mest rutinerade i genren. Bandet har släppt fyra album, turnerat flitigt inte bara över hela landet, utan också i Europa och USA. Namnet till trots är det inte </w:t>
      </w:r>
      <w:r>
        <w:rPr>
          <w:lang w:val="sv-SE"/>
        </w:rPr>
        <w:t xml:space="preserve">renodlad </w:t>
      </w:r>
      <w:proofErr w:type="spellStart"/>
      <w:r w:rsidR="009532F7" w:rsidRPr="009532F7">
        <w:rPr>
          <w:lang w:val="sv-SE"/>
        </w:rPr>
        <w:t>hillbilly</w:t>
      </w:r>
      <w:proofErr w:type="spellEnd"/>
      <w:r w:rsidR="009532F7" w:rsidRPr="009532F7">
        <w:rPr>
          <w:lang w:val="sv-SE"/>
        </w:rPr>
        <w:t xml:space="preserve"> bandet spelar</w:t>
      </w:r>
      <w:r w:rsidR="009532F7">
        <w:rPr>
          <w:lang w:val="sv-SE"/>
        </w:rPr>
        <w:t xml:space="preserve"> </w:t>
      </w:r>
      <w:r w:rsidR="009532F7" w:rsidRPr="009532F7">
        <w:rPr>
          <w:lang w:val="sv-SE"/>
        </w:rPr>
        <w:t xml:space="preserve">- däremot är de </w:t>
      </w:r>
      <w:proofErr w:type="spellStart"/>
      <w:r w:rsidR="009532F7" w:rsidRPr="009532F7">
        <w:rPr>
          <w:lang w:val="sv-SE"/>
        </w:rPr>
        <w:t>hillbillies</w:t>
      </w:r>
      <w:proofErr w:type="spellEnd"/>
      <w:r w:rsidR="009532F7" w:rsidRPr="009532F7">
        <w:rPr>
          <w:lang w:val="sv-SE"/>
        </w:rPr>
        <w:t xml:space="preserve">, d.v.s. lantisar, i själ och hjärta </w:t>
      </w:r>
      <w:r>
        <w:rPr>
          <w:lang w:val="sv-SE"/>
        </w:rPr>
        <w:t>–</w:t>
      </w:r>
      <w:r w:rsidR="009532F7" w:rsidRPr="009532F7">
        <w:rPr>
          <w:lang w:val="sv-SE"/>
        </w:rPr>
        <w:t xml:space="preserve"> </w:t>
      </w:r>
      <w:r>
        <w:rPr>
          <w:lang w:val="sv-SE"/>
        </w:rPr>
        <w:t>mest handlar det om svängig rock'n'roll och</w:t>
      </w:r>
      <w:r w:rsidR="009532F7" w:rsidRPr="009532F7">
        <w:rPr>
          <w:lang w:val="sv-SE"/>
        </w:rPr>
        <w:t xml:space="preserve"> </w:t>
      </w:r>
      <w:proofErr w:type="spellStart"/>
      <w:r w:rsidR="009532F7" w:rsidRPr="009532F7">
        <w:rPr>
          <w:lang w:val="sv-SE"/>
        </w:rPr>
        <w:t>rock-a-billy</w:t>
      </w:r>
      <w:proofErr w:type="spellEnd"/>
      <w:r>
        <w:rPr>
          <w:lang w:val="sv-SE"/>
        </w:rPr>
        <w:t xml:space="preserve"> (2014 släppte de dock </w:t>
      </w:r>
      <w:proofErr w:type="spellStart"/>
      <w:r>
        <w:rPr>
          <w:lang w:val="sv-SE"/>
        </w:rPr>
        <w:t>country-singeln</w:t>
      </w:r>
      <w:proofErr w:type="spellEnd"/>
      <w:r>
        <w:rPr>
          <w:lang w:val="sv-SE"/>
        </w:rPr>
        <w:t xml:space="preserve"> </w:t>
      </w:r>
      <w:proofErr w:type="spellStart"/>
      <w:r>
        <w:rPr>
          <w:i/>
          <w:lang w:val="sv-SE"/>
        </w:rPr>
        <w:t>Meanest</w:t>
      </w:r>
      <w:proofErr w:type="spellEnd"/>
      <w:r>
        <w:rPr>
          <w:i/>
          <w:lang w:val="sv-SE"/>
        </w:rPr>
        <w:t xml:space="preserve"> Poker </w:t>
      </w:r>
      <w:proofErr w:type="spellStart"/>
      <w:r>
        <w:rPr>
          <w:i/>
          <w:lang w:val="sv-SE"/>
        </w:rPr>
        <w:t>Player</w:t>
      </w:r>
      <w:proofErr w:type="spellEnd"/>
      <w:r>
        <w:rPr>
          <w:i/>
          <w:lang w:val="sv-SE"/>
        </w:rPr>
        <w:t>)</w:t>
      </w:r>
      <w:r>
        <w:rPr>
          <w:lang w:val="sv-SE"/>
        </w:rPr>
        <w:t>.</w:t>
      </w:r>
      <w:r>
        <w:rPr>
          <w:lang w:val="sv-SE"/>
        </w:rPr>
        <w:tab/>
        <w:t xml:space="preserve"> </w:t>
      </w:r>
    </w:p>
    <w:p w:rsidR="009532F7" w:rsidRPr="009532F7" w:rsidRDefault="003A6D93" w:rsidP="009532F7">
      <w:pPr>
        <w:rPr>
          <w:lang w:val="sv-SE"/>
        </w:rPr>
      </w:pPr>
      <w:r>
        <w:rPr>
          <w:lang w:val="sv-SE"/>
        </w:rPr>
        <w:t xml:space="preserve">   </w:t>
      </w:r>
      <w:r w:rsidR="009532F7" w:rsidRPr="009532F7">
        <w:rPr>
          <w:lang w:val="sv-SE"/>
        </w:rPr>
        <w:t>I år har bandet bestämt sig för att sprida julstämning</w:t>
      </w:r>
      <w:r w:rsidR="00CA4991">
        <w:rPr>
          <w:lang w:val="sv-SE"/>
        </w:rPr>
        <w:t xml:space="preserve"> och spelat in nyskrivna jul</w:t>
      </w:r>
      <w:r w:rsidR="009532F7" w:rsidRPr="009532F7">
        <w:rPr>
          <w:lang w:val="sv-SE"/>
        </w:rPr>
        <w:t xml:space="preserve">låtar. Bandet släpper </w:t>
      </w:r>
      <w:r w:rsidR="008B2AB8" w:rsidRPr="008B2AB8">
        <w:rPr>
          <w:b/>
          <w:u w:val="single"/>
          <w:lang w:val="sv-SE"/>
        </w:rPr>
        <w:t xml:space="preserve">25 november </w:t>
      </w:r>
      <w:r w:rsidR="009532F7" w:rsidRPr="009532F7">
        <w:rPr>
          <w:lang w:val="sv-SE"/>
        </w:rPr>
        <w:t xml:space="preserve">en singel på </w:t>
      </w:r>
      <w:proofErr w:type="spellStart"/>
      <w:r w:rsidR="009532F7" w:rsidRPr="009532F7">
        <w:rPr>
          <w:lang w:val="sv-SE"/>
        </w:rPr>
        <w:t>Spotify</w:t>
      </w:r>
      <w:proofErr w:type="spellEnd"/>
      <w:r w:rsidR="009532F7" w:rsidRPr="009532F7">
        <w:rPr>
          <w:lang w:val="sv-SE"/>
        </w:rPr>
        <w:t xml:space="preserve"> och samtidigt ger man ut unik CD i begränsad upplaga, med både jullåtar och vanlig hederlig rock'n'roll.</w:t>
      </w:r>
      <w:r w:rsidR="005954AF" w:rsidRPr="005954AF">
        <w:rPr>
          <w:noProof/>
          <w:lang w:val="sv-SE" w:eastAsia="sv-SE"/>
        </w:rPr>
        <w:t xml:space="preserve"> </w:t>
      </w:r>
    </w:p>
    <w:p w:rsidR="009532F7" w:rsidRPr="009532F7" w:rsidRDefault="009532F7" w:rsidP="009532F7">
      <w:pPr>
        <w:rPr>
          <w:lang w:val="sv-SE"/>
        </w:rPr>
      </w:pPr>
    </w:p>
    <w:p w:rsidR="009532F7" w:rsidRPr="009532F7" w:rsidRDefault="001F7F60" w:rsidP="009532F7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4644390" cy="3144109"/>
            <wp:effectExtent l="19050" t="0" r="3810" b="0"/>
            <wp:docPr id="6" name="Picture 2" descr="http://www.unkool.se/new_images/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kool.se/new_images/welc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32" cy="314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val="sv-SE" w:eastAsia="sv-SE"/>
        </w:rPr>
      </w:pPr>
      <w:r w:rsidRPr="008B2AB8">
        <w:rPr>
          <w:rFonts w:eastAsia="Times New Roman" w:cs="Arial"/>
          <w:color w:val="000000"/>
          <w:sz w:val="16"/>
          <w:szCs w:val="16"/>
          <w:u w:val="single"/>
          <w:lang w:val="sv-SE" w:eastAsia="sv-SE"/>
        </w:rPr>
        <w:t xml:space="preserve">Några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u w:val="single"/>
          <w:lang w:val="sv-SE" w:eastAsia="sv-SE"/>
        </w:rPr>
        <w:t>milstoplar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u w:val="single"/>
          <w:lang w:val="sv-SE" w:eastAsia="sv-SE"/>
        </w:rPr>
        <w:t xml:space="preserve"> för The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u w:val="single"/>
          <w:lang w:val="sv-SE" w:eastAsia="sv-SE"/>
        </w:rPr>
        <w:t>Unkool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u w:val="single"/>
          <w:lang w:val="sv-SE" w:eastAsia="sv-SE"/>
        </w:rPr>
        <w:t xml:space="preserve"> Hillbillies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eastAsia="sv-SE"/>
        </w:rPr>
        <w:t>2003 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Första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 xml:space="preserve">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CD</w:t>
      </w:r>
      <w:proofErr w:type="gram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:n</w:t>
      </w:r>
      <w:proofErr w:type="spellEnd"/>
      <w:proofErr w:type="gram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 xml:space="preserve">,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liveinspelade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Right To Rumble!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eastAsia="sv-SE"/>
        </w:rPr>
        <w:t>2005 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CD</w:t>
      </w:r>
      <w:proofErr w:type="gram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:n</w:t>
      </w:r>
      <w:proofErr w:type="spellEnd"/>
      <w:proofErr w:type="gram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proofErr w:type="spellStart"/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Unkool</w:t>
      </w:r>
      <w:proofErr w:type="spellEnd"/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 xml:space="preserve"> and Proud!</w:t>
      </w:r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proofErr w:type="gram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med</w:t>
      </w:r>
      <w:proofErr w:type="gram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 xml:space="preserve">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bl.a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 xml:space="preserve">. </w:t>
      </w:r>
      <w:proofErr w:type="spellStart"/>
      <w:proofErr w:type="gram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låten</w:t>
      </w:r>
      <w:proofErr w:type="spellEnd"/>
      <w:proofErr w:type="gram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Rap is Crap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val="sv-SE" w:eastAsia="sv-SE"/>
        </w:rPr>
      </w:pPr>
      <w:r w:rsidRPr="008B2AB8">
        <w:rPr>
          <w:rFonts w:eastAsia="Times New Roman" w:cs="Arial"/>
          <w:b/>
          <w:bCs/>
          <w:i/>
          <w:iCs/>
          <w:color w:val="000000"/>
          <w:sz w:val="16"/>
          <w:szCs w:val="16"/>
          <w:lang w:val="sv-SE" w:eastAsia="sv-SE"/>
        </w:rPr>
        <w:t>2006 </w:t>
      </w:r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>Kultförklarad CD med svenska texter, under namnet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val="sv-SE" w:eastAsia="sv-SE"/>
        </w:rPr>
        <w:t>Dubbelgänget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eastAsia="sv-SE"/>
        </w:rPr>
      </w:pPr>
      <w:r w:rsidRPr="008B2AB8">
        <w:rPr>
          <w:rFonts w:eastAsia="Times New Roman" w:cs="Arial"/>
          <w:b/>
          <w:bCs/>
          <w:i/>
          <w:iCs/>
          <w:color w:val="000000"/>
          <w:sz w:val="16"/>
          <w:szCs w:val="16"/>
          <w:lang w:eastAsia="sv-SE"/>
        </w:rPr>
        <w:t>2009 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CD</w:t>
      </w:r>
      <w:proofErr w:type="gram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:n</w:t>
      </w:r>
      <w:proofErr w:type="spellEnd"/>
      <w:proofErr w:type="gram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Evil Times </w:t>
      </w:r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(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bl.a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 xml:space="preserve">.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hiten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You’re The One</w:t>
      </w:r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)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val="sv-SE"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val="sv-SE" w:eastAsia="sv-SE"/>
        </w:rPr>
        <w:t>2010 </w:t>
      </w:r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>Europaturné, USA-turné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val="sv-SE"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val="sv-SE" w:eastAsia="sv-SE"/>
        </w:rPr>
        <w:t>2011</w:t>
      </w:r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> CD:n </w:t>
      </w:r>
      <w:proofErr w:type="spellStart"/>
      <w:r w:rsidRPr="008B2AB8">
        <w:rPr>
          <w:rFonts w:eastAsia="Times New Roman" w:cs="Arial"/>
          <w:i/>
          <w:iCs/>
          <w:color w:val="000000"/>
          <w:sz w:val="16"/>
          <w:szCs w:val="16"/>
          <w:lang w:val="sv-SE" w:eastAsia="sv-SE"/>
        </w:rPr>
        <w:t>Pause’n’Rewind</w:t>
      </w:r>
      <w:proofErr w:type="spellEnd"/>
      <w:r w:rsidRPr="008B2AB8">
        <w:rPr>
          <w:rFonts w:eastAsia="Times New Roman" w:cs="Arial"/>
          <w:i/>
          <w:iCs/>
          <w:color w:val="000000"/>
          <w:sz w:val="16"/>
          <w:szCs w:val="16"/>
          <w:lang w:val="sv-SE" w:eastAsia="sv-SE"/>
        </w:rPr>
        <w:t>. </w:t>
      </w:r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>Europaturné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val="sv-SE"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val="sv-SE" w:eastAsia="sv-SE"/>
        </w:rPr>
        <w:t>2012 </w:t>
      </w:r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 xml:space="preserve">Två Europaturnéer, samlingsskivan ”Karin Johansson &amp; The 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>Unkool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val="sv-SE" w:eastAsia="sv-SE"/>
        </w:rPr>
        <w:t xml:space="preserve"> Hillbillies”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eastAsia="sv-SE"/>
        </w:rPr>
        <w:t>2014 </w:t>
      </w:r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C&amp;W-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singeln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Meanest Poker Player,</w:t>
      </w:r>
      <w:r w:rsidRPr="008B2AB8">
        <w:rPr>
          <w:rFonts w:eastAsia="Times New Roman" w:cs="Arial"/>
          <w:b/>
          <w:bCs/>
          <w:color w:val="000000"/>
          <w:sz w:val="16"/>
          <w:szCs w:val="16"/>
          <w:lang w:eastAsia="sv-SE"/>
        </w:rPr>
        <w:t> 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Europaturné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.</w:t>
      </w:r>
    </w:p>
    <w:p w:rsidR="0036209A" w:rsidRPr="008B2AB8" w:rsidRDefault="0036209A" w:rsidP="0036209A">
      <w:pPr>
        <w:rPr>
          <w:rFonts w:eastAsia="Times New Roman" w:cs="Arial"/>
          <w:color w:val="000000"/>
          <w:sz w:val="16"/>
          <w:szCs w:val="16"/>
          <w:lang w:eastAsia="sv-SE"/>
        </w:rPr>
      </w:pPr>
      <w:r w:rsidRPr="008B2AB8">
        <w:rPr>
          <w:rFonts w:eastAsia="Times New Roman" w:cs="Arial"/>
          <w:b/>
          <w:bCs/>
          <w:color w:val="000000"/>
          <w:sz w:val="16"/>
          <w:szCs w:val="16"/>
          <w:lang w:eastAsia="sv-SE"/>
        </w:rPr>
        <w:t>2015 </w:t>
      </w:r>
      <w:proofErr w:type="spellStart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Singeln</w:t>
      </w:r>
      <w:proofErr w:type="spellEnd"/>
      <w:r w:rsidRPr="008B2AB8">
        <w:rPr>
          <w:rFonts w:eastAsia="Times New Roman" w:cs="Arial"/>
          <w:color w:val="000000"/>
          <w:sz w:val="16"/>
          <w:szCs w:val="16"/>
          <w:lang w:eastAsia="sv-SE"/>
        </w:rPr>
        <w:t> </w:t>
      </w:r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 xml:space="preserve">Piano </w:t>
      </w:r>
      <w:proofErr w:type="spellStart"/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>rock’n’roll</w:t>
      </w:r>
      <w:proofErr w:type="spellEnd"/>
      <w:r w:rsidRPr="008B2AB8">
        <w:rPr>
          <w:rFonts w:eastAsia="Times New Roman" w:cs="Arial"/>
          <w:i/>
          <w:iCs/>
          <w:color w:val="000000"/>
          <w:sz w:val="16"/>
          <w:szCs w:val="16"/>
          <w:lang w:eastAsia="sv-SE"/>
        </w:rPr>
        <w:t xml:space="preserve"> vol. 1</w:t>
      </w:r>
    </w:p>
    <w:p w:rsidR="0036209A" w:rsidRDefault="0036209A" w:rsidP="00E96EE0">
      <w:pPr>
        <w:rPr>
          <w:i/>
          <w:sz w:val="16"/>
          <w:szCs w:val="16"/>
        </w:rPr>
      </w:pPr>
      <w:r w:rsidRPr="008B2AB8">
        <w:rPr>
          <w:b/>
          <w:sz w:val="16"/>
          <w:szCs w:val="16"/>
        </w:rPr>
        <w:t xml:space="preserve">2015 </w:t>
      </w:r>
      <w:proofErr w:type="spellStart"/>
      <w:r w:rsidRPr="008B2AB8">
        <w:rPr>
          <w:sz w:val="16"/>
          <w:szCs w:val="16"/>
        </w:rPr>
        <w:t>CD</w:t>
      </w:r>
      <w:proofErr w:type="gramStart"/>
      <w:r w:rsidRPr="008B2AB8">
        <w:rPr>
          <w:sz w:val="16"/>
          <w:szCs w:val="16"/>
        </w:rPr>
        <w:t>:n</w:t>
      </w:r>
      <w:proofErr w:type="spellEnd"/>
      <w:proofErr w:type="gramEnd"/>
      <w:r w:rsidRPr="008B2AB8">
        <w:rPr>
          <w:sz w:val="16"/>
          <w:szCs w:val="16"/>
        </w:rPr>
        <w:t xml:space="preserve"> </w:t>
      </w:r>
      <w:r w:rsidRPr="008B2AB8">
        <w:rPr>
          <w:i/>
          <w:sz w:val="16"/>
          <w:szCs w:val="16"/>
        </w:rPr>
        <w:t>Merry Christmas</w:t>
      </w:r>
      <w:r w:rsidRPr="008B2AB8">
        <w:rPr>
          <w:sz w:val="16"/>
          <w:szCs w:val="16"/>
        </w:rPr>
        <w:t xml:space="preserve"> </w:t>
      </w:r>
      <w:proofErr w:type="spellStart"/>
      <w:r w:rsidRPr="008B2AB8">
        <w:rPr>
          <w:sz w:val="16"/>
          <w:szCs w:val="16"/>
        </w:rPr>
        <w:t>och</w:t>
      </w:r>
      <w:proofErr w:type="spellEnd"/>
      <w:r w:rsidRPr="008B2AB8">
        <w:rPr>
          <w:sz w:val="16"/>
          <w:szCs w:val="16"/>
        </w:rPr>
        <w:t xml:space="preserve"> </w:t>
      </w:r>
      <w:proofErr w:type="spellStart"/>
      <w:r w:rsidRPr="008B2AB8">
        <w:rPr>
          <w:sz w:val="16"/>
          <w:szCs w:val="16"/>
        </w:rPr>
        <w:t>singeln</w:t>
      </w:r>
      <w:proofErr w:type="spellEnd"/>
      <w:r w:rsidRPr="008B2AB8">
        <w:rPr>
          <w:sz w:val="16"/>
          <w:szCs w:val="16"/>
        </w:rPr>
        <w:t xml:space="preserve"> </w:t>
      </w:r>
      <w:r w:rsidRPr="008B2AB8">
        <w:rPr>
          <w:i/>
          <w:sz w:val="16"/>
          <w:szCs w:val="16"/>
        </w:rPr>
        <w:t>Green Christmas</w:t>
      </w:r>
    </w:p>
    <w:p w:rsidR="00DF63E4" w:rsidRDefault="00DF63E4" w:rsidP="00DF63E4">
      <w:pPr>
        <w:rPr>
          <w:sz w:val="16"/>
          <w:szCs w:val="16"/>
        </w:rPr>
      </w:pPr>
    </w:p>
    <w:p w:rsidR="00DF63E4" w:rsidRPr="008B2AB8" w:rsidRDefault="00DF63E4" w:rsidP="00DF63E4">
      <w:pPr>
        <w:rPr>
          <w:sz w:val="16"/>
          <w:szCs w:val="16"/>
        </w:rPr>
      </w:pPr>
      <w:r>
        <w:rPr>
          <w:sz w:val="16"/>
          <w:szCs w:val="16"/>
        </w:rPr>
        <w:t>“MERRY CHRISTMAS” (UNKOOL201501</w:t>
      </w:r>
      <w:proofErr w:type="gramStart"/>
      <w:r>
        <w:rPr>
          <w:sz w:val="16"/>
          <w:szCs w:val="16"/>
        </w:rPr>
        <w:t>,©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Unkool</w:t>
      </w:r>
      <w:proofErr w:type="spellEnd"/>
      <w:r>
        <w:rPr>
          <w:sz w:val="16"/>
          <w:szCs w:val="16"/>
        </w:rPr>
        <w:t xml:space="preserve"> Music 2015), Distribution: K-</w:t>
      </w:r>
      <w:proofErr w:type="spellStart"/>
      <w:r>
        <w:rPr>
          <w:sz w:val="16"/>
          <w:szCs w:val="16"/>
        </w:rPr>
        <w:t>Werks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Spinnup</w:t>
      </w:r>
      <w:proofErr w:type="spellEnd"/>
      <w:r>
        <w:rPr>
          <w:sz w:val="16"/>
          <w:szCs w:val="16"/>
        </w:rPr>
        <w:t xml:space="preserve">. </w:t>
      </w:r>
      <w:hyperlink r:id="rId10" w:history="1">
        <w:r w:rsidRPr="00214BB1">
          <w:rPr>
            <w:rStyle w:val="Hyperlink"/>
            <w:sz w:val="16"/>
            <w:szCs w:val="16"/>
          </w:rPr>
          <w:t>www.unkool.se</w:t>
        </w:r>
      </w:hyperlink>
      <w:r>
        <w:rPr>
          <w:sz w:val="16"/>
          <w:szCs w:val="16"/>
        </w:rPr>
        <w:tab/>
      </w:r>
    </w:p>
    <w:p w:rsidR="00DF63E4" w:rsidRDefault="00DF63E4" w:rsidP="00E96EE0">
      <w:pPr>
        <w:rPr>
          <w:i/>
          <w:sz w:val="16"/>
          <w:szCs w:val="16"/>
        </w:rPr>
      </w:pPr>
    </w:p>
    <w:sectPr w:rsidR="00DF63E4" w:rsidSect="00384A48">
      <w:footerReference w:type="default" r:id="rId11"/>
      <w:headerReference w:type="first" r:id="rId12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C0" w:rsidRDefault="008C04C0" w:rsidP="003A70AA">
      <w:pPr>
        <w:spacing w:line="240" w:lineRule="auto"/>
      </w:pPr>
      <w:r>
        <w:separator/>
      </w:r>
    </w:p>
  </w:endnote>
  <w:endnote w:type="continuationSeparator" w:id="0">
    <w:p w:rsidR="008C04C0" w:rsidRDefault="008C04C0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01" w:rsidRPr="00511101" w:rsidRDefault="00F60501" w:rsidP="00511101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C0" w:rsidRDefault="008C04C0" w:rsidP="003A70AA">
      <w:pPr>
        <w:spacing w:line="240" w:lineRule="auto"/>
      </w:pPr>
      <w:r>
        <w:separator/>
      </w:r>
    </w:p>
  </w:footnote>
  <w:footnote w:type="continuationSeparator" w:id="0">
    <w:p w:rsidR="008C04C0" w:rsidRDefault="008C04C0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5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954AF"/>
    <w:rsid w:val="00045214"/>
    <w:rsid w:val="00053B94"/>
    <w:rsid w:val="00062CCE"/>
    <w:rsid w:val="00063DDD"/>
    <w:rsid w:val="00083553"/>
    <w:rsid w:val="00085A44"/>
    <w:rsid w:val="000B1CD7"/>
    <w:rsid w:val="000B1DEE"/>
    <w:rsid w:val="000B69C3"/>
    <w:rsid w:val="000B7FAE"/>
    <w:rsid w:val="000E1679"/>
    <w:rsid w:val="000E424C"/>
    <w:rsid w:val="0010174E"/>
    <w:rsid w:val="00121A8D"/>
    <w:rsid w:val="001E31D5"/>
    <w:rsid w:val="001F5AEE"/>
    <w:rsid w:val="001F7F60"/>
    <w:rsid w:val="002144CA"/>
    <w:rsid w:val="00227DF6"/>
    <w:rsid w:val="00244E8B"/>
    <w:rsid w:val="00265BFB"/>
    <w:rsid w:val="002947EC"/>
    <w:rsid w:val="002972F7"/>
    <w:rsid w:val="002B698D"/>
    <w:rsid w:val="002C7A0E"/>
    <w:rsid w:val="002D3F70"/>
    <w:rsid w:val="002D51E9"/>
    <w:rsid w:val="002F1727"/>
    <w:rsid w:val="003046E6"/>
    <w:rsid w:val="0035122A"/>
    <w:rsid w:val="0036209A"/>
    <w:rsid w:val="00365D97"/>
    <w:rsid w:val="00384A48"/>
    <w:rsid w:val="003A6D93"/>
    <w:rsid w:val="003A70AA"/>
    <w:rsid w:val="003D1EEA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4072F"/>
    <w:rsid w:val="005512AA"/>
    <w:rsid w:val="005568EE"/>
    <w:rsid w:val="005610F4"/>
    <w:rsid w:val="005954AF"/>
    <w:rsid w:val="005A0B94"/>
    <w:rsid w:val="005A66F9"/>
    <w:rsid w:val="005A750B"/>
    <w:rsid w:val="005B16D7"/>
    <w:rsid w:val="005E0292"/>
    <w:rsid w:val="005E3B2B"/>
    <w:rsid w:val="005E3C5A"/>
    <w:rsid w:val="005F3A86"/>
    <w:rsid w:val="005F4229"/>
    <w:rsid w:val="005F4FD6"/>
    <w:rsid w:val="005F7929"/>
    <w:rsid w:val="00613D94"/>
    <w:rsid w:val="00620880"/>
    <w:rsid w:val="00624DB6"/>
    <w:rsid w:val="00667492"/>
    <w:rsid w:val="006C0AF3"/>
    <w:rsid w:val="0071530A"/>
    <w:rsid w:val="0072649F"/>
    <w:rsid w:val="007318BA"/>
    <w:rsid w:val="007339E7"/>
    <w:rsid w:val="00777E3D"/>
    <w:rsid w:val="00784312"/>
    <w:rsid w:val="00791B6A"/>
    <w:rsid w:val="00797BBC"/>
    <w:rsid w:val="007A1388"/>
    <w:rsid w:val="007E3CCF"/>
    <w:rsid w:val="007F6009"/>
    <w:rsid w:val="00835265"/>
    <w:rsid w:val="00872725"/>
    <w:rsid w:val="00887222"/>
    <w:rsid w:val="008B2AB8"/>
    <w:rsid w:val="008C04C0"/>
    <w:rsid w:val="008C42BA"/>
    <w:rsid w:val="009024D5"/>
    <w:rsid w:val="00902522"/>
    <w:rsid w:val="00940037"/>
    <w:rsid w:val="009458B5"/>
    <w:rsid w:val="009532F7"/>
    <w:rsid w:val="009636C1"/>
    <w:rsid w:val="00986A91"/>
    <w:rsid w:val="009C3AF2"/>
    <w:rsid w:val="009C6583"/>
    <w:rsid w:val="00A53B33"/>
    <w:rsid w:val="00A660A4"/>
    <w:rsid w:val="00AA5018"/>
    <w:rsid w:val="00AC5340"/>
    <w:rsid w:val="00AC6834"/>
    <w:rsid w:val="00AF7B6D"/>
    <w:rsid w:val="00B02946"/>
    <w:rsid w:val="00B0525B"/>
    <w:rsid w:val="00B06403"/>
    <w:rsid w:val="00B46F08"/>
    <w:rsid w:val="00B47CA7"/>
    <w:rsid w:val="00B778B8"/>
    <w:rsid w:val="00B83DE4"/>
    <w:rsid w:val="00B94AFB"/>
    <w:rsid w:val="00B94C9C"/>
    <w:rsid w:val="00BB0976"/>
    <w:rsid w:val="00BB558F"/>
    <w:rsid w:val="00C054B7"/>
    <w:rsid w:val="00C06989"/>
    <w:rsid w:val="00C1409A"/>
    <w:rsid w:val="00C23FAE"/>
    <w:rsid w:val="00C73F06"/>
    <w:rsid w:val="00C93D98"/>
    <w:rsid w:val="00CA4991"/>
    <w:rsid w:val="00CA5D11"/>
    <w:rsid w:val="00CC0C87"/>
    <w:rsid w:val="00CC6379"/>
    <w:rsid w:val="00CD5910"/>
    <w:rsid w:val="00CE6FB5"/>
    <w:rsid w:val="00D2625C"/>
    <w:rsid w:val="00D27CAE"/>
    <w:rsid w:val="00D46687"/>
    <w:rsid w:val="00D555AC"/>
    <w:rsid w:val="00D67812"/>
    <w:rsid w:val="00D70443"/>
    <w:rsid w:val="00D96E6A"/>
    <w:rsid w:val="00DA1AB1"/>
    <w:rsid w:val="00DC68D7"/>
    <w:rsid w:val="00DD475F"/>
    <w:rsid w:val="00DE0ABD"/>
    <w:rsid w:val="00DF63E4"/>
    <w:rsid w:val="00E0556A"/>
    <w:rsid w:val="00E139CB"/>
    <w:rsid w:val="00E203C8"/>
    <w:rsid w:val="00E243D1"/>
    <w:rsid w:val="00E62ACD"/>
    <w:rsid w:val="00E863EF"/>
    <w:rsid w:val="00E96EE0"/>
    <w:rsid w:val="00EA55A4"/>
    <w:rsid w:val="00EB2DD7"/>
    <w:rsid w:val="00EB50B0"/>
    <w:rsid w:val="00EE0647"/>
    <w:rsid w:val="00EE5ADF"/>
    <w:rsid w:val="00EF31EB"/>
    <w:rsid w:val="00F01C65"/>
    <w:rsid w:val="00F03DEF"/>
    <w:rsid w:val="00F10B09"/>
    <w:rsid w:val="00F1157D"/>
    <w:rsid w:val="00F13BAF"/>
    <w:rsid w:val="00F40C5A"/>
    <w:rsid w:val="00F47139"/>
    <w:rsid w:val="00F60501"/>
    <w:rsid w:val="00F83D38"/>
    <w:rsid w:val="00FA4DA4"/>
    <w:rsid w:val="00FC2D68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unhideWhenUsed="1"/>
    <w:lsdException w:name="footer" w:unhideWhenUsed="1"/>
    <w:lsdException w:name="caption" w:uiPriority="35"/>
    <w:lsdException w:name="page number" w:semiHidden="0"/>
    <w:lsdException w:name="Title" w:semiHidden="0" w:uiPriority="10" w:qFormat="1"/>
    <w:lsdException w:name="Default Paragraph Font" w:uiPriority="1" w:unhideWhenUsed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5A0B94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line="240" w:lineRule="auto"/>
    </w:pPr>
  </w:style>
  <w:style w:type="paragraph" w:styleId="ListParagraph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NormalIndent">
    <w:name w:val="Normal Indent"/>
    <w:basedOn w:val="Normal"/>
    <w:uiPriority w:val="1"/>
    <w:qFormat/>
    <w:rsid w:val="00E62ACD"/>
    <w:pPr>
      <w:ind w:left="907"/>
    </w:p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koo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aval">
  <a:themeElements>
    <a:clrScheme name="DeLaval">
      <a:dk1>
        <a:sysClr val="windowText" lastClr="000000"/>
      </a:dk1>
      <a:lt1>
        <a:sysClr val="window" lastClr="FFFFFF"/>
      </a:lt1>
      <a:dk2>
        <a:srgbClr val="777777"/>
      </a:dk2>
      <a:lt2>
        <a:srgbClr val="CCCCCC"/>
      </a:lt2>
      <a:accent1>
        <a:srgbClr val="103D82"/>
      </a:accent1>
      <a:accent2>
        <a:srgbClr val="FF3300"/>
      </a:accent2>
      <a:accent3>
        <a:srgbClr val="0092D1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A6A9-D73C-406E-9400-0A2A1E35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1267</Characters>
  <Application>Microsoft Office Word</Application>
  <DocSecurity>0</DocSecurity>
  <Lines>10</Lines>
  <Paragraphs>3</Paragraphs>
  <ScaleCrop>false</ScaleCrop>
  <Company>DeLaval International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umegan</dc:creator>
  <cp:lastModifiedBy>umegan</cp:lastModifiedBy>
  <cp:revision>2</cp:revision>
  <cp:lastPrinted>2011-09-20T08:08:00Z</cp:lastPrinted>
  <dcterms:created xsi:type="dcterms:W3CDTF">2015-11-17T15:46:00Z</dcterms:created>
  <dcterms:modified xsi:type="dcterms:W3CDTF">2015-11-17T15:46:00Z</dcterms:modified>
</cp:coreProperties>
</file>